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Λάρνακα, </w:t>
      </w:r>
      <w:r w:rsidDel="00000000" w:rsidR="00000000" w:rsidRPr="00000000">
        <w:rPr>
          <w:rFonts w:ascii="Lidl Font Pro" w:cs="Lidl Font Pro" w:eastAsia="Lidl Font Pro" w:hAnsi="Lidl Font Pro"/>
          <w:rtl w:val="0"/>
        </w:rPr>
        <w:t xml:space="preserve">03</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77jmgq2iro0t" w:id="0"/>
      <w:bookmarkEnd w:id="0"/>
      <w:r w:rsidDel="00000000" w:rsidR="00000000" w:rsidRPr="00000000">
        <w:rPr>
          <w:rFonts w:ascii="Lidl Font Pro" w:cs="Lidl Font Pro" w:eastAsia="Lidl Font Pro" w:hAnsi="Lidl Font Pro"/>
          <w:b w:val="1"/>
          <w:bCs w:val="1"/>
          <w:color w:val="1f497d"/>
          <w:sz w:val="36"/>
          <w:szCs w:val="36"/>
          <w:rtl w:val="0"/>
        </w:rPr>
        <w:t xml:space="preserve">Η Lidl Κύπρου διαχρονικά δίπλα στους νέους, μέσα από την Παγκύπρια Κατασκήνωση του Κυπριακού Ερυθρού Σταυρού</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Με ουσιαστική προσφορά προς το Τμήμα Νέων του Κυπριακού Ερυθρού Σταυρού, η Lidl Κύπρου στήριξε, για ακόμα μια χρονιά, μια εβδομάδα εμπειριών, μάθησης και κοινωνικής ενδυνάμωσης για 50 μαθητές από όλη την Κύπρο.</w:t>
      </w:r>
      <w:r w:rsidDel="00000000" w:rsidR="00000000" w:rsidRPr="00000000">
        <w:rPr>
          <w:rtl w:val="0"/>
        </w:rPr>
      </w:r>
    </w:p>
    <w:p w:rsidR="00000000" w:rsidDel="00000000" w:rsidP="00000000" w:rsidRDefault="00000000" w:rsidRPr="00000000" w14:paraId="00000005">
      <w:pPr>
        <w:spacing w:after="120" w:before="28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ολοκλήρωση της φετινής </w:t>
      </w:r>
      <w:r w:rsidDel="00000000" w:rsidR="00000000" w:rsidRPr="00000000">
        <w:rPr>
          <w:rFonts w:ascii="Lidl Font Pro" w:cs="Lidl Font Pro" w:eastAsia="Lidl Font Pro" w:hAnsi="Lidl Font Pro"/>
          <w:b w:val="1"/>
          <w:bCs w:val="1"/>
          <w:rtl w:val="0"/>
        </w:rPr>
        <w:t xml:space="preserve">Παγκύπριας Καλοκαιρινής Κατασκήνωσης του Τμήματος Νέων του Κυπριακού Ερυθρού Σταυρού </w:t>
      </w:r>
      <w:r w:rsidDel="00000000" w:rsidR="00000000" w:rsidRPr="00000000">
        <w:rPr>
          <w:rFonts w:ascii="Lidl Font Pro" w:cs="Lidl Font Pro" w:eastAsia="Lidl Font Pro" w:hAnsi="Lidl Font Pro"/>
          <w:rtl w:val="0"/>
        </w:rPr>
        <w:t xml:space="preserve">επιβεβαίωσε για ακόμη μια χρονιά τη σταθερή δέσμευση της </w:t>
      </w:r>
      <w:r w:rsidDel="00000000" w:rsidR="00000000" w:rsidRPr="00000000">
        <w:rPr>
          <w:rFonts w:ascii="Lidl Font Pro" w:cs="Lidl Font Pro" w:eastAsia="Lidl Font Pro" w:hAnsi="Lidl Font Pro"/>
          <w:b w:val="1"/>
          <w:bCs w:val="1"/>
          <w:rtl w:val="0"/>
        </w:rPr>
        <w:t xml:space="preserve">Lidl Κύπρου </w:t>
      </w:r>
      <w:r w:rsidDel="00000000" w:rsidR="00000000" w:rsidRPr="00000000">
        <w:rPr>
          <w:rFonts w:ascii="Lidl Font Pro" w:cs="Lidl Font Pro" w:eastAsia="Lidl Font Pro" w:hAnsi="Lidl Font Pro"/>
          <w:rtl w:val="0"/>
        </w:rPr>
        <w:t xml:space="preserve">να στηρίζει πρωτοβουλίες με ουσιαστικό κοινωνικό αποτύπωμα, που δίνουν στους νέους χώρο, ευκαιρίες και εμπειρίες με </w:t>
      </w:r>
      <w:r w:rsidDel="00000000" w:rsidR="00000000" w:rsidRPr="00000000">
        <w:rPr>
          <w:rFonts w:ascii="Lidl Font Pro" w:cs="Lidl Font Pro" w:eastAsia="Lidl Font Pro" w:hAnsi="Lidl Font Pro"/>
          <w:rtl w:val="0"/>
        </w:rPr>
        <w:t xml:space="preserve">πραγματική αξία.</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rtl w:val="0"/>
        </w:rPr>
        <w:t xml:space="preserve">Η πρωτοβουλία αυτή αποτελεί μέρος μιας </w:t>
      </w:r>
      <w:r w:rsidDel="00000000" w:rsidR="00000000" w:rsidRPr="00000000">
        <w:rPr>
          <w:rFonts w:ascii="Lidl Font Pro" w:cs="Lidl Font Pro" w:eastAsia="Lidl Font Pro" w:hAnsi="Lidl Font Pro"/>
          <w:b w:val="1"/>
          <w:bCs w:val="1"/>
          <w:rtl w:val="0"/>
        </w:rPr>
        <w:t xml:space="preserve">πολύχρονης, σταθερής και εξελισσόμενης συνεργασίας</w:t>
      </w:r>
      <w:r w:rsidDel="00000000" w:rsidR="00000000" w:rsidRPr="00000000">
        <w:rPr>
          <w:rFonts w:ascii="Lidl Font Pro" w:cs="Lidl Font Pro" w:eastAsia="Lidl Font Pro" w:hAnsi="Lidl Font Pro"/>
          <w:rtl w:val="0"/>
        </w:rPr>
        <w:t xml:space="preserve"> της Lidl Κύπρου με τον Κυπριακό Ερυθρό Σταυρό, που έχει ως στόχο τη στήριξη των πιο ευάλωτων μελών της κοινωνίας μας. Με συνέπεια και υπευθυνότητα, η Lidl Κύπρου συνεχίζει να προσφέρει, αναδεικνύοντας τη σημασία της συλλογικής προσπάθειας.</w:t>
      </w:r>
      <w:r w:rsidDel="00000000" w:rsidR="00000000" w:rsidRPr="00000000">
        <w:rPr>
          <w:rFonts w:ascii="Lidl Font Pro" w:cs="Lidl Font Pro" w:eastAsia="Lidl Font Pro" w:hAnsi="Lidl Font Pro"/>
          <w:rtl w:val="0"/>
        </w:rPr>
        <w:t xml:space="preserve"> </w:t>
      </w:r>
    </w:p>
    <w:p w:rsidR="00000000" w:rsidDel="00000000" w:rsidP="00000000" w:rsidRDefault="00000000" w:rsidRPr="00000000" w14:paraId="00000006">
      <w:pPr>
        <w:spacing w:after="120" w:before="28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κατασκήνωση πραγματοποιήθηκε από τις 22 μέχρι τις 29 Ιουνίου 2026, στον Κατασκηνωτικό Χώρο του Δήμου Λακατάμειας, στα Χανδριά, φιλοξενώντας 50 μαθητές Δημοτικής και Μέσης Εκπαίδευσης από όλη την Κύπρο. Για μία εβδομάδα, οι συμμετέχοντες είχαν την ευκαιρία να ζήσουν μια διαφορετική καλοκαιρινή εμπειρία, μέσα από εκπαιδευτικές και ψυχαγωγικές εκδρομές στη γύρω περιοχή, υπαίθριες δραστηριότητες, μουσικές βραδιές, κινηματογραφικές προβολές, αθλητικές δραστηριότητες, συζητήσεις για θέματα που απασχολούν τους νέους, αλλά και δράσεις ενημέρωσης γύρω από τον Ερυθρό Σταυρό και την αξία του εθελοντισμού. Μέσα σε ένα ασφαλές και δημιουργικό περιβάλλον, οι νέοι είχαν την ευκαιρία να κοινωνικοποιηθούν, να συνεργαστούν, να εκφραστούν και να δημιουργήσουν αναμνήσεις που ξεπερνούν τα όρια μιας απλής καλοκαιρινής δραστηριότητας.</w:t>
      </w:r>
    </w:p>
    <w:p w:rsidR="00000000" w:rsidDel="00000000" w:rsidP="00000000" w:rsidRDefault="00000000" w:rsidRPr="00000000" w14:paraId="00000007">
      <w:pPr>
        <w:spacing w:after="120" w:before="28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Στο πλαίσιο της διαχρονικής συνεργασίας της με τον Κυπριακό Ερυθρό Σταυρό, η Lidl Κύπρου στήριξε την προσπάθεια προσφέροντας προϊόντα για την κάλυψη αναγκών της κατασκήνωσης, όπως τρόφιμα, είδη ψυγείου και είδη καθαρισμού. Παράλληλα, η ομάδα της Lidl Food Academy επισκέφθηκε τον κατασκηνωτικό χώρο την Παρασκευή 26 Ιουνίου 2026, συμβάλλοντας στην προετοιμασία και προσφορά γεύματος προς τους κατασκηνωτές, με αφορμή και την τελική γιορτή της κατασκήνωσης.</w:t>
      </w:r>
    </w:p>
    <w:p w:rsidR="00000000" w:rsidDel="00000000" w:rsidP="00000000" w:rsidRDefault="00000000" w:rsidRPr="00000000" w14:paraId="00000008">
      <w:pPr>
        <w:spacing w:after="120" w:before="28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στήριξη αυτή εντάσσεται στη </w:t>
      </w:r>
      <w:r w:rsidDel="00000000" w:rsidR="00000000" w:rsidRPr="00000000">
        <w:rPr>
          <w:rFonts w:ascii="Lidl Font Pro" w:cs="Lidl Font Pro" w:eastAsia="Lidl Font Pro" w:hAnsi="Lidl Font Pro"/>
          <w:b w:val="1"/>
          <w:bCs w:val="1"/>
          <w:rtl w:val="0"/>
        </w:rPr>
        <w:t xml:space="preserve">ευρύτερη φιλοσοφία υπευθυνότητας της Lidl Κύπρου</w:t>
      </w:r>
      <w:r w:rsidDel="00000000" w:rsidR="00000000" w:rsidRPr="00000000">
        <w:rPr>
          <w:rFonts w:ascii="Lidl Font Pro" w:cs="Lidl Font Pro" w:eastAsia="Lidl Font Pro" w:hAnsi="Lidl Font Pro"/>
          <w:rtl w:val="0"/>
        </w:rPr>
        <w:t xml:space="preserve">, η οποία επενδύει σταθερά σε δράσεις που προάγουν την κοινωνική συνοχή, την ισότητα ευκαιριών, την ενδυνάμωση των παιδιών και των νέων, καθώς και την καλλιέργεια αξιών όπως η αλληλεγγύη, η συνεργασία και η ενεργός συμμετοχή.</w:t>
      </w:r>
    </w:p>
    <w:p w:rsidR="00000000" w:rsidDel="00000000" w:rsidP="00000000" w:rsidRDefault="00000000" w:rsidRPr="00000000" w14:paraId="00000009">
      <w:pPr>
        <w:spacing w:after="120" w:before="280" w:line="360" w:lineRule="auto"/>
        <w:rPr>
          <w:rFonts w:ascii="Lidl Font Pro" w:cs="Lidl Font Pro" w:eastAsia="Lidl Font Pro" w:hAnsi="Lidl Font Pro"/>
          <w:sz w:val="24"/>
          <w:szCs w:val="24"/>
        </w:rPr>
      </w:pPr>
      <w:r w:rsidDel="00000000" w:rsidR="00000000" w:rsidRPr="00000000">
        <w:rPr>
          <w:rFonts w:ascii="Lidl Font Pro" w:cs="Lidl Font Pro" w:eastAsia="Lidl Font Pro" w:hAnsi="Lidl Font Pro"/>
          <w:rtl w:val="0"/>
        </w:rPr>
        <w:t xml:space="preserve">Για τη </w:t>
      </w:r>
      <w:r w:rsidDel="00000000" w:rsidR="00000000" w:rsidRPr="00000000">
        <w:rPr>
          <w:rFonts w:ascii="Lidl Font Pro" w:cs="Lidl Font Pro" w:eastAsia="Lidl Font Pro" w:hAnsi="Lidl Font Pro"/>
          <w:b w:val="1"/>
          <w:bCs w:val="1"/>
          <w:rtl w:val="0"/>
        </w:rPr>
        <w:t xml:space="preserve">Lidl Κύπρου</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η προσφορά προς την κοινωνία</w:t>
      </w:r>
      <w:r w:rsidDel="00000000" w:rsidR="00000000" w:rsidRPr="00000000">
        <w:rPr>
          <w:rFonts w:ascii="Lidl Font Pro" w:cs="Lidl Font Pro" w:eastAsia="Lidl Font Pro" w:hAnsi="Lidl Font Pro"/>
          <w:rtl w:val="0"/>
        </w:rPr>
        <w:t xml:space="preserve"> δεν περιορίζεται σε μεμονωμένες ενέργειες, αλλά αποτελεί </w:t>
      </w:r>
      <w:r w:rsidDel="00000000" w:rsidR="00000000" w:rsidRPr="00000000">
        <w:rPr>
          <w:rFonts w:ascii="Lidl Font Pro" w:cs="Lidl Font Pro" w:eastAsia="Lidl Font Pro" w:hAnsi="Lidl Font Pro"/>
          <w:b w:val="1"/>
          <w:bCs w:val="1"/>
          <w:rtl w:val="0"/>
        </w:rPr>
        <w:t xml:space="preserve">μια διαχρονική στάση ευθύνης απέναντι στους ανθρώπους και στις κοινότητες</w:t>
      </w:r>
      <w:r w:rsidDel="00000000" w:rsidR="00000000" w:rsidRPr="00000000">
        <w:rPr>
          <w:rFonts w:ascii="Lidl Font Pro" w:cs="Lidl Font Pro" w:eastAsia="Lidl Font Pro" w:hAnsi="Lidl Font Pro"/>
          <w:rtl w:val="0"/>
        </w:rPr>
        <w:t xml:space="preserve"> στις οποίες δραστηριοποιείται. Μέσα από τη στήριξη της Παγκύπριας Κατασκήνωσης του Τμήματος Νέων του Κυπριακού Ερυθρού Σταυρού, η εταιρεία συμβάλλει έμπρακτα σε μια πρωτοβουλία που δίνει στους νέους την πολύτιμη ευκαιρία να ζήσουν, να μάθουν, να μοιραστούν και να βιώσουν το αίσθημα του «ανήκειν».</w:t>
      </w:r>
      <w:r w:rsidDel="00000000" w:rsidR="00000000" w:rsidRPr="00000000">
        <w:rPr>
          <w:rtl w:val="0"/>
        </w:rPr>
      </w:r>
    </w:p>
    <w:p w:rsidR="00000000" w:rsidDel="00000000" w:rsidP="00000000" w:rsidRDefault="00000000" w:rsidRPr="00000000" w14:paraId="0000000A">
      <w:pPr>
        <w:spacing w:after="0" w:lineRule="auto"/>
        <w:jc w:val="both"/>
        <w:rPr>
          <w:rFonts w:ascii="Lidl Font Pro" w:cs="Lidl Font Pro" w:eastAsia="Lidl Font Pro" w:hAnsi="Lidl Font Pro"/>
          <w:b w:val="1"/>
          <w:bCs w:val="1"/>
        </w:rPr>
      </w:pPr>
      <w:r w:rsidDel="00000000" w:rsidR="00000000" w:rsidRPr="00000000">
        <w:rPr>
          <w:rtl w:val="0"/>
        </w:rPr>
      </w:r>
    </w:p>
    <w:p w:rsidR="00000000" w:rsidDel="00000000" w:rsidP="00000000" w:rsidRDefault="00000000" w:rsidRPr="00000000" w14:paraId="0000000B">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0C">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1"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inkedin.com/company/lidl-cyprus" TargetMode="External"/><Relationship Id="rId10" Type="http://schemas.openxmlformats.org/officeDocument/2006/relationships/hyperlink" Target="https://www.instagram.com/lidl_cyprus/"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lidlcy" TargetMode="External"/><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com.cy/el/" TargetMode="External"/><Relationship Id="rId8" Type="http://schemas.openxmlformats.org/officeDocument/2006/relationships/hyperlink" Target="https://www.lidlfoodacademy.com.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UVIDzy5D6yi799gOwiKd+Tk72w==">CgMxLjAyDmguNzdqbWdxMmlybzB0OAByITFZX2hHTTRUZlgyTmxyWmV4bXBwUU8zOVBPTzVFdU1xSw==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